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23115" w14:textId="77777777" w:rsidR="00A74971" w:rsidRDefault="00A74971" w:rsidP="00A74971">
      <w:pPr>
        <w:rPr>
          <w:rFonts w:ascii="Segoe UI" w:hAnsi="Segoe UI" w:cs="Segoe UI"/>
          <w:b/>
          <w:bCs/>
          <w:sz w:val="18"/>
          <w:szCs w:val="18"/>
        </w:rPr>
      </w:pPr>
      <w:r>
        <w:rPr>
          <w:rFonts w:ascii="Segoe UI" w:hAnsi="Segoe UI" w:cs="Segoe UI"/>
          <w:b/>
          <w:bCs/>
          <w:sz w:val="18"/>
          <w:szCs w:val="18"/>
        </w:rPr>
        <w:t xml:space="preserve">THE PRESIDENTS CUP </w:t>
      </w:r>
    </w:p>
    <w:p w14:paraId="45F1A8F4" w14:textId="77777777" w:rsidR="00A74971" w:rsidRDefault="00A74971" w:rsidP="00A74971">
      <w:pPr>
        <w:rPr>
          <w:rFonts w:ascii="Segoe UI" w:hAnsi="Segoe UI" w:cs="Segoe UI"/>
          <w:sz w:val="18"/>
          <w:szCs w:val="18"/>
        </w:rPr>
      </w:pPr>
      <w:r>
        <w:rPr>
          <w:rFonts w:ascii="Segoe UI" w:hAnsi="Segoe UI" w:cs="Segoe UI"/>
          <w:sz w:val="18"/>
          <w:szCs w:val="18"/>
        </w:rPr>
        <w:t xml:space="preserve">The Kent Youth League and Cup rules, where applicable, together with the following exceptional and additional rules shall apply. </w:t>
      </w:r>
    </w:p>
    <w:p w14:paraId="62EB6690" w14:textId="77777777" w:rsidR="00A74971" w:rsidRDefault="00A74971" w:rsidP="00A74971">
      <w:pPr>
        <w:rPr>
          <w:rFonts w:ascii="Segoe UI" w:hAnsi="Segoe UI" w:cs="Segoe UI"/>
          <w:b/>
          <w:bCs/>
          <w:sz w:val="18"/>
          <w:szCs w:val="18"/>
        </w:rPr>
      </w:pPr>
      <w:r>
        <w:rPr>
          <w:rFonts w:ascii="Segoe UI" w:hAnsi="Segoe UI" w:cs="Segoe UI"/>
          <w:b/>
          <w:bCs/>
          <w:sz w:val="18"/>
          <w:szCs w:val="18"/>
        </w:rPr>
        <w:t xml:space="preserve">1. Qualification &amp; registration of players </w:t>
      </w:r>
    </w:p>
    <w:p w14:paraId="7BCA9EEA" w14:textId="77777777" w:rsidR="00A74971" w:rsidRDefault="00A74971" w:rsidP="00A74971">
      <w:pPr>
        <w:rPr>
          <w:rFonts w:ascii="Segoe UI" w:hAnsi="Segoe UI" w:cs="Segoe UI"/>
          <w:sz w:val="18"/>
          <w:szCs w:val="18"/>
        </w:rPr>
      </w:pPr>
      <w:r>
        <w:rPr>
          <w:rFonts w:ascii="Segoe UI" w:hAnsi="Segoe UI" w:cs="Segoe UI"/>
          <w:sz w:val="18"/>
          <w:szCs w:val="18"/>
        </w:rPr>
        <w:t xml:space="preserve">a) Only those players who are eligible to take part as per rule 18 may play in this competition. </w:t>
      </w:r>
    </w:p>
    <w:p w14:paraId="273F79D6" w14:textId="77777777" w:rsidR="00A74971" w:rsidRDefault="00A74971" w:rsidP="00A74971">
      <w:r>
        <w:rPr>
          <w:rFonts w:ascii="Segoe UI" w:hAnsi="Segoe UI" w:cs="Segoe UI"/>
          <w:sz w:val="18"/>
          <w:szCs w:val="18"/>
        </w:rPr>
        <w:t xml:space="preserve">b) All players must be registered on the Whole Game System before playing. Except those clubs being invited into the competition who will pay a block registration fee of £25.00 and complete Kent Youth League paperwork as provided. </w:t>
      </w:r>
    </w:p>
    <w:p w14:paraId="4931BFEA" w14:textId="77777777" w:rsidR="00A74971" w:rsidRDefault="00A74971" w:rsidP="00A74971">
      <w:pPr>
        <w:rPr>
          <w:rFonts w:ascii="Segoe UI" w:hAnsi="Segoe UI" w:cs="Segoe UI"/>
          <w:sz w:val="18"/>
          <w:szCs w:val="18"/>
        </w:rPr>
      </w:pPr>
      <w:r>
        <w:rPr>
          <w:rFonts w:ascii="Segoe UI" w:hAnsi="Segoe UI" w:cs="Segoe UI"/>
          <w:sz w:val="18"/>
          <w:szCs w:val="18"/>
        </w:rPr>
        <w:t xml:space="preserve">c) Any bona fide player of the club, shall be allowed to take part in the competition, but no player shall be allowed to play for more than one club in this competition in the current season, but the players of any team may be changed during the series of matches. If a Club enters more than one team, players who have played for team (A) cannot then play for team (B) and vice versa. </w:t>
      </w:r>
    </w:p>
    <w:p w14:paraId="149C3E31" w14:textId="77777777" w:rsidR="00A74971" w:rsidRDefault="00A74971" w:rsidP="00A74971">
      <w:pPr>
        <w:rPr>
          <w:rFonts w:ascii="Segoe UI" w:hAnsi="Segoe UI" w:cs="Segoe UI"/>
          <w:sz w:val="18"/>
          <w:szCs w:val="18"/>
        </w:rPr>
      </w:pPr>
      <w:r>
        <w:rPr>
          <w:rFonts w:ascii="Segoe UI" w:hAnsi="Segoe UI" w:cs="Segoe UI"/>
          <w:sz w:val="18"/>
          <w:szCs w:val="18"/>
        </w:rPr>
        <w:t xml:space="preserve">d) In the case of replayed matches only those players shall be allowed to play who were eligible to play on the date fixed for the original match. </w:t>
      </w:r>
    </w:p>
    <w:p w14:paraId="490A8A88" w14:textId="77777777" w:rsidR="00A74971" w:rsidRDefault="00A74971" w:rsidP="00A74971">
      <w:pPr>
        <w:rPr>
          <w:rFonts w:ascii="Segoe UI" w:hAnsi="Segoe UI" w:cs="Segoe UI"/>
          <w:sz w:val="18"/>
          <w:szCs w:val="18"/>
        </w:rPr>
      </w:pPr>
      <w:r>
        <w:rPr>
          <w:rFonts w:ascii="Segoe UI" w:hAnsi="Segoe UI" w:cs="Segoe UI"/>
          <w:sz w:val="18"/>
          <w:szCs w:val="18"/>
        </w:rPr>
        <w:t xml:space="preserve">e) If the committee has any doubt as to the qualification or age of any player taking part in this competition, it has powers to call upon such a player or the club to which he belongs, or for which he played, to prove that he is qualified to the rules by production of his birth certificate or other documentary evidence. </w:t>
      </w:r>
    </w:p>
    <w:p w14:paraId="34716E1B" w14:textId="77777777" w:rsidR="00A74971" w:rsidRDefault="00A74971" w:rsidP="00A74971">
      <w:r>
        <w:rPr>
          <w:rFonts w:ascii="Segoe UI" w:hAnsi="Segoe UI" w:cs="Segoe UI"/>
          <w:sz w:val="18"/>
          <w:szCs w:val="18"/>
        </w:rPr>
        <w:t xml:space="preserve">f) Any club playing an unregistered or otherwise ineligible player in this competition shall be removed from the competition and fined a sum to be decided by the League Management Committee. </w:t>
      </w:r>
    </w:p>
    <w:p w14:paraId="7E99CE75" w14:textId="77777777" w:rsidR="00A74971" w:rsidRDefault="00A74971" w:rsidP="00A74971">
      <w:pPr>
        <w:rPr>
          <w:rFonts w:ascii="Segoe UI" w:hAnsi="Segoe UI" w:cs="Segoe UI"/>
          <w:sz w:val="18"/>
          <w:szCs w:val="18"/>
        </w:rPr>
      </w:pPr>
      <w:r>
        <w:rPr>
          <w:rFonts w:ascii="Segoe UI" w:hAnsi="Segoe UI" w:cs="Segoe UI"/>
          <w:sz w:val="18"/>
          <w:szCs w:val="18"/>
        </w:rPr>
        <w:t xml:space="preserve">g) All clubs who are not Kent Youth League members must supply the names of the team manager, coach if applicable and first aider to the Registration Secretary 7 days before the any fixture. </w:t>
      </w:r>
    </w:p>
    <w:p w14:paraId="6D9257BC" w14:textId="77777777" w:rsidR="00A74971" w:rsidRDefault="00A74971" w:rsidP="00A74971">
      <w:pPr>
        <w:rPr>
          <w:rFonts w:ascii="Segoe UI" w:hAnsi="Segoe UI" w:cs="Segoe UI"/>
          <w:sz w:val="18"/>
          <w:szCs w:val="18"/>
        </w:rPr>
      </w:pPr>
      <w:r>
        <w:rPr>
          <w:rFonts w:ascii="Segoe UI" w:hAnsi="Segoe UI" w:cs="Segoe UI"/>
          <w:sz w:val="18"/>
          <w:szCs w:val="18"/>
        </w:rPr>
        <w:t xml:space="preserve">h) Any points, not covered by these rules, shall be decided by the League Management Committee. </w:t>
      </w:r>
    </w:p>
    <w:p w14:paraId="223CC39B" w14:textId="77777777" w:rsidR="00A74971" w:rsidRDefault="00A74971" w:rsidP="00A74971">
      <w:pPr>
        <w:rPr>
          <w:rFonts w:ascii="Segoe UI" w:hAnsi="Segoe UI" w:cs="Segoe UI"/>
          <w:sz w:val="18"/>
          <w:szCs w:val="18"/>
        </w:rPr>
      </w:pPr>
      <w:proofErr w:type="spellStart"/>
      <w:r>
        <w:rPr>
          <w:rFonts w:ascii="Segoe UI" w:hAnsi="Segoe UI" w:cs="Segoe UI"/>
          <w:sz w:val="18"/>
          <w:szCs w:val="18"/>
        </w:rPr>
        <w:t>i</w:t>
      </w:r>
      <w:proofErr w:type="spellEnd"/>
      <w:r>
        <w:rPr>
          <w:rFonts w:ascii="Segoe UI" w:hAnsi="Segoe UI" w:cs="Segoe UI"/>
          <w:sz w:val="18"/>
          <w:szCs w:val="18"/>
        </w:rPr>
        <w:t xml:space="preserve">) Substitutes should be dealt with in accordance with Standard League rules 10F (up to 5 may be selected from 5 substitute players). A player who has been substituted becomes a substitute and may replace any player at any time subject to the substitution being carried out in accordance with Law 3 of the Laws of Association Football. </w:t>
      </w:r>
    </w:p>
    <w:p w14:paraId="1028D1FA" w14:textId="77777777" w:rsidR="00A74971" w:rsidRDefault="00A74971" w:rsidP="00A74971">
      <w:pPr>
        <w:rPr>
          <w:rFonts w:ascii="Segoe UI" w:hAnsi="Segoe UI" w:cs="Segoe UI"/>
          <w:sz w:val="18"/>
          <w:szCs w:val="18"/>
        </w:rPr>
      </w:pPr>
      <w:r>
        <w:rPr>
          <w:rFonts w:ascii="Segoe UI" w:hAnsi="Segoe UI" w:cs="Segoe UI"/>
          <w:sz w:val="18"/>
          <w:szCs w:val="18"/>
        </w:rPr>
        <w:t>j) Referee fees are as set out in Rule 23(E) of the Kent Youth League Rules with the cost of the officials to be split equally between the two teams and to be paid by the home team to the officials at the start of the match.</w:t>
      </w:r>
    </w:p>
    <w:p w14:paraId="090C0DEF" w14:textId="77777777" w:rsidR="00A74971" w:rsidRDefault="00A74971" w:rsidP="00A74971">
      <w:pPr>
        <w:rPr>
          <w:rFonts w:ascii="Segoe UI" w:hAnsi="Segoe UI" w:cs="Segoe UI"/>
          <w:b/>
          <w:bCs/>
          <w:sz w:val="18"/>
          <w:szCs w:val="18"/>
        </w:rPr>
      </w:pPr>
      <w:r>
        <w:rPr>
          <w:rFonts w:ascii="Segoe UI" w:hAnsi="Segoe UI" w:cs="Segoe UI"/>
          <w:b/>
          <w:bCs/>
          <w:sz w:val="18"/>
          <w:szCs w:val="18"/>
        </w:rPr>
        <w:t xml:space="preserve">2. Fixtures </w:t>
      </w:r>
    </w:p>
    <w:p w14:paraId="2E7F4073" w14:textId="77777777" w:rsidR="00A74971" w:rsidRDefault="00A74971" w:rsidP="00A74971">
      <w:pPr>
        <w:rPr>
          <w:rFonts w:ascii="Segoe UI" w:hAnsi="Segoe UI" w:cs="Segoe UI"/>
          <w:sz w:val="18"/>
          <w:szCs w:val="18"/>
        </w:rPr>
      </w:pPr>
      <w:r>
        <w:rPr>
          <w:rFonts w:ascii="Segoe UI" w:hAnsi="Segoe UI" w:cs="Segoe UI"/>
          <w:sz w:val="18"/>
          <w:szCs w:val="18"/>
        </w:rPr>
        <w:t xml:space="preserve">a) All matches shall be mutually </w:t>
      </w:r>
      <w:proofErr w:type="gramStart"/>
      <w:r>
        <w:rPr>
          <w:rFonts w:ascii="Segoe UI" w:hAnsi="Segoe UI" w:cs="Segoe UI"/>
          <w:sz w:val="18"/>
          <w:szCs w:val="18"/>
        </w:rPr>
        <w:t>arranged,</w:t>
      </w:r>
      <w:proofErr w:type="gramEnd"/>
      <w:r>
        <w:rPr>
          <w:rFonts w:ascii="Segoe UI" w:hAnsi="Segoe UI" w:cs="Segoe UI"/>
          <w:sz w:val="18"/>
          <w:szCs w:val="18"/>
        </w:rPr>
        <w:t xml:space="preserve"> priority being given to FA and County FA competitions. No matches are to be played on Wednesdays unless both clubs agree. The home team should offer their opponents 2 dates for the date of the game. If the opponent chooses not to accept either of the two dates offered, the matter is to be referred to the Competition Secretary for a decision to be made. </w:t>
      </w:r>
    </w:p>
    <w:p w14:paraId="62D83F36" w14:textId="77777777" w:rsidR="00A74971" w:rsidRDefault="00A74971" w:rsidP="00A74971">
      <w:r>
        <w:rPr>
          <w:rFonts w:ascii="Segoe UI" w:hAnsi="Segoe UI" w:cs="Segoe UI"/>
          <w:sz w:val="18"/>
          <w:szCs w:val="18"/>
        </w:rPr>
        <w:t xml:space="preserve">b) Where a match is postponed, the home club shall contact the match officials and the secretary of the opposing club. They should also send confirmation of the postponement to the Competition Secretary and the Senior Fixture Secretary. </w:t>
      </w:r>
    </w:p>
    <w:p w14:paraId="1CFDE6BE" w14:textId="77777777" w:rsidR="00A74971" w:rsidRDefault="00A74971" w:rsidP="00A74971">
      <w:r>
        <w:rPr>
          <w:rFonts w:ascii="Segoe UI" w:hAnsi="Segoe UI" w:cs="Segoe UI"/>
          <w:sz w:val="18"/>
          <w:szCs w:val="18"/>
        </w:rPr>
        <w:t xml:space="preserve">c) When the date for playing the tie has been mutually agreed, between the two clubs, the home side must immediately notify the Competition Secretary and the Senior Fixture Secretary. </w:t>
      </w:r>
    </w:p>
    <w:p w14:paraId="5389BE9F" w14:textId="77777777" w:rsidR="00A74971" w:rsidRDefault="00A74971" w:rsidP="00A74971">
      <w:pPr>
        <w:rPr>
          <w:rFonts w:ascii="Segoe UI" w:hAnsi="Segoe UI" w:cs="Segoe UI"/>
          <w:sz w:val="18"/>
          <w:szCs w:val="18"/>
        </w:rPr>
      </w:pPr>
      <w:r>
        <w:rPr>
          <w:rFonts w:ascii="Segoe UI" w:hAnsi="Segoe UI" w:cs="Segoe UI"/>
          <w:sz w:val="18"/>
          <w:szCs w:val="18"/>
        </w:rPr>
        <w:t xml:space="preserve">d) At least 14 days, before the match the home club must send details of the ground etc including directions both by road &amp; public transport their opponents and all match officials. Each of the latter should acknowledge receipt of these instructions immediately. </w:t>
      </w:r>
    </w:p>
    <w:p w14:paraId="6662AB0F" w14:textId="77777777" w:rsidR="00A74971" w:rsidRDefault="00A74971" w:rsidP="00A74971">
      <w:r>
        <w:rPr>
          <w:rFonts w:ascii="Segoe UI" w:hAnsi="Segoe UI" w:cs="Segoe UI"/>
          <w:sz w:val="18"/>
          <w:szCs w:val="18"/>
        </w:rPr>
        <w:t xml:space="preserve">e) All matches shall be decided on the day, i.e. extra </w:t>
      </w:r>
      <w:proofErr w:type="gramStart"/>
      <w:r>
        <w:rPr>
          <w:rFonts w:ascii="Segoe UI" w:hAnsi="Segoe UI" w:cs="Segoe UI"/>
          <w:sz w:val="18"/>
          <w:szCs w:val="18"/>
        </w:rPr>
        <w:t>time</w:t>
      </w:r>
      <w:proofErr w:type="gramEnd"/>
      <w:r>
        <w:rPr>
          <w:rFonts w:ascii="Segoe UI" w:hAnsi="Segoe UI" w:cs="Segoe UI"/>
          <w:sz w:val="18"/>
          <w:szCs w:val="18"/>
        </w:rPr>
        <w:t xml:space="preserve"> and penalties where necessary. (see cup rule 5) </w:t>
      </w:r>
    </w:p>
    <w:p w14:paraId="72493B5C" w14:textId="77777777" w:rsidR="00A74971" w:rsidRDefault="00A74971" w:rsidP="00A74971">
      <w:pPr>
        <w:rPr>
          <w:rFonts w:ascii="Segoe UI" w:hAnsi="Segoe UI" w:cs="Segoe UI"/>
          <w:b/>
          <w:bCs/>
          <w:sz w:val="18"/>
          <w:szCs w:val="18"/>
        </w:rPr>
      </w:pPr>
      <w:r>
        <w:rPr>
          <w:rFonts w:ascii="Segoe UI" w:hAnsi="Segoe UI" w:cs="Segoe UI"/>
          <w:b/>
          <w:bCs/>
          <w:sz w:val="18"/>
          <w:szCs w:val="18"/>
        </w:rPr>
        <w:t xml:space="preserve">3. Finance </w:t>
      </w:r>
    </w:p>
    <w:p w14:paraId="7E771B40" w14:textId="77777777" w:rsidR="00A74971" w:rsidRDefault="00A74971" w:rsidP="00A74971">
      <w:r>
        <w:rPr>
          <w:rFonts w:ascii="Segoe UI" w:hAnsi="Segoe UI" w:cs="Segoe UI"/>
          <w:sz w:val="18"/>
          <w:szCs w:val="18"/>
        </w:rPr>
        <w:t>In the Final tie, all next proceeds shall be paid into League funds.</w:t>
      </w:r>
    </w:p>
    <w:p w14:paraId="16B4EDF4" w14:textId="77777777" w:rsidR="00645D4C" w:rsidRDefault="00645D4C"/>
    <w:sectPr w:rsidR="00645D4C">
      <w:pgSz w:w="11906" w:h="16838"/>
      <w:pgMar w:top="510" w:right="851" w:bottom="51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71"/>
    <w:rsid w:val="00645D4C"/>
    <w:rsid w:val="00A74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F76F"/>
  <w15:chartTrackingRefBased/>
  <w15:docId w15:val="{7FB565F5-D949-4138-B4B2-CA10BE31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971"/>
    <w:pPr>
      <w:suppressAutoHyphens/>
      <w:autoSpaceDN w:val="0"/>
      <w:spacing w:line="247"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catja morris</dc:creator>
  <cp:keywords/>
  <dc:description/>
  <cp:lastModifiedBy>catja morris</cp:lastModifiedBy>
  <cp:revision>1</cp:revision>
  <dcterms:created xsi:type="dcterms:W3CDTF">2020-07-23T22:42:00Z</dcterms:created>
  <dcterms:modified xsi:type="dcterms:W3CDTF">2020-07-23T22:42:00Z</dcterms:modified>
</cp:coreProperties>
</file>